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020C" w14:textId="77777777" w:rsidR="00B25E5A" w:rsidRDefault="001E6C94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24068E88" wp14:editId="2A96BB11">
            <wp:extent cx="1033463" cy="9601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A4740" w14:textId="77777777" w:rsidR="00B25E5A" w:rsidRDefault="00B25E5A">
      <w:pPr>
        <w:rPr>
          <w:b/>
        </w:rPr>
      </w:pPr>
    </w:p>
    <w:p w14:paraId="7F2C2143" w14:textId="77777777" w:rsidR="00B25E5A" w:rsidRDefault="001E6C94">
      <w:pPr>
        <w:rPr>
          <w:b/>
        </w:rPr>
      </w:pPr>
      <w:r>
        <w:rPr>
          <w:b/>
        </w:rPr>
        <w:t xml:space="preserve">Weight Issues Network - Image Library - Terms and Conditions </w:t>
      </w:r>
    </w:p>
    <w:p w14:paraId="5B04FE53" w14:textId="77777777" w:rsidR="00B25E5A" w:rsidRDefault="00B25E5A"/>
    <w:p w14:paraId="31117060" w14:textId="1B5330D0" w:rsidR="00B25E5A" w:rsidRDefault="001E6C94" w:rsidP="001E6C94">
      <w:pPr>
        <w:rPr>
          <w:color w:val="212529"/>
          <w:sz w:val="23"/>
          <w:szCs w:val="23"/>
          <w:shd w:val="clear" w:color="auto" w:fill="F5F5F5"/>
        </w:rPr>
      </w:pPr>
      <w:r>
        <w:rPr>
          <w:color w:val="212529"/>
          <w:sz w:val="23"/>
          <w:szCs w:val="23"/>
          <w:shd w:val="clear" w:color="auto" w:fill="F5F5F5"/>
        </w:rPr>
        <w:t xml:space="preserve">WIN has collaborated with a number of organisations to create an image library relevant of Australian use. The images are free to use but must credit the relevant </w:t>
      </w:r>
      <w:proofErr w:type="spellStart"/>
      <w:r>
        <w:rPr>
          <w:color w:val="212529"/>
          <w:sz w:val="23"/>
          <w:szCs w:val="23"/>
          <w:shd w:val="clear" w:color="auto" w:fill="F5F5F5"/>
        </w:rPr>
        <w:t>organisation</w:t>
      </w:r>
      <w:proofErr w:type="spellEnd"/>
      <w:r>
        <w:rPr>
          <w:color w:val="212529"/>
          <w:sz w:val="23"/>
          <w:szCs w:val="23"/>
          <w:shd w:val="clear" w:color="auto" w:fill="F5F5F5"/>
        </w:rPr>
        <w:t xml:space="preserve"> upon use and agree to their terms of use. </w:t>
      </w:r>
    </w:p>
    <w:p w14:paraId="424B13F7" w14:textId="77777777" w:rsidR="001E6C94" w:rsidRDefault="001E6C94" w:rsidP="001E6C94">
      <w:pPr>
        <w:rPr>
          <w:rFonts w:ascii="Roboto" w:eastAsia="Roboto" w:hAnsi="Roboto" w:cs="Roboto"/>
          <w:color w:val="444444"/>
          <w:u w:val="single"/>
        </w:rPr>
      </w:pPr>
    </w:p>
    <w:p w14:paraId="0510E9CC" w14:textId="5B9C608C" w:rsidR="00B25E5A" w:rsidRDefault="001E6C94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Roboto" w:eastAsia="Roboto" w:hAnsi="Roboto" w:cs="Roboto"/>
          <w:color w:val="444444"/>
        </w:rPr>
        <w:t>The copyrights to all images in the gallery are owned by respective organisations</w:t>
      </w:r>
      <w:r>
        <w:rPr>
          <w:rFonts w:ascii="Roboto" w:eastAsia="Roboto" w:hAnsi="Roboto" w:cs="Roboto"/>
          <w:color w:val="444444"/>
        </w:rPr>
        <w:t>. No copyright license is granted to the user, other than the right to reproduce the images. Any time you use</w:t>
      </w:r>
      <w:r>
        <w:rPr>
          <w:rFonts w:ascii="Roboto" w:eastAsia="Roboto" w:hAnsi="Roboto" w:cs="Roboto"/>
          <w:color w:val="444444"/>
        </w:rPr>
        <w:t xml:space="preserve"> an image, please credit the relevant </w:t>
      </w:r>
      <w:proofErr w:type="gramStart"/>
      <w:r>
        <w:rPr>
          <w:rFonts w:ascii="Roboto" w:eastAsia="Roboto" w:hAnsi="Roboto" w:cs="Roboto"/>
          <w:color w:val="444444"/>
        </w:rPr>
        <w:t>organisations</w:t>
      </w:r>
      <w:r>
        <w:rPr>
          <w:rFonts w:ascii="Roboto" w:eastAsia="Roboto" w:hAnsi="Roboto" w:cs="Roboto"/>
          <w:color w:val="444444"/>
        </w:rPr>
        <w:t xml:space="preserve">  in</w:t>
      </w:r>
      <w:proofErr w:type="gramEnd"/>
      <w:r>
        <w:rPr>
          <w:rFonts w:ascii="Roboto" w:eastAsia="Roboto" w:hAnsi="Roboto" w:cs="Roboto"/>
          <w:color w:val="444444"/>
        </w:rPr>
        <w:t xml:space="preserve"> the following way: </w:t>
      </w:r>
    </w:p>
    <w:p w14:paraId="74E5DF31" w14:textId="77777777" w:rsidR="00B25E5A" w:rsidRDefault="001E6C94">
      <w:pPr>
        <w:shd w:val="clear" w:color="auto" w:fill="FFFFFF"/>
        <w:spacing w:after="240"/>
        <w:ind w:left="7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 xml:space="preserve">© Obesity Action Coalition. </w:t>
      </w:r>
    </w:p>
    <w:p w14:paraId="31B061D3" w14:textId="77777777" w:rsidR="00B25E5A" w:rsidRDefault="001E6C94">
      <w:pPr>
        <w:shd w:val="clear" w:color="auto" w:fill="FFFFFF"/>
        <w:spacing w:after="240"/>
        <w:ind w:left="7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>© World Obesity Federation</w:t>
      </w:r>
    </w:p>
    <w:p w14:paraId="56A59B6A" w14:textId="77777777" w:rsidR="00B25E5A" w:rsidRDefault="001E6C94">
      <w:pPr>
        <w:shd w:val="clear" w:color="auto" w:fill="FFFFFF"/>
        <w:spacing w:after="240"/>
        <w:ind w:left="7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>© Obesity Canada</w:t>
      </w:r>
    </w:p>
    <w:p w14:paraId="2A482174" w14:textId="77777777" w:rsidR="00B25E5A" w:rsidRDefault="001E6C94">
      <w:pPr>
        <w:shd w:val="clear" w:color="auto" w:fill="FFFFFF"/>
        <w:spacing w:after="240"/>
        <w:ind w:left="7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 xml:space="preserve">© WA Health </w:t>
      </w:r>
    </w:p>
    <w:p w14:paraId="2C3820DB" w14:textId="77777777" w:rsidR="00B25E5A" w:rsidRDefault="001E6C94">
      <w:pPr>
        <w:shd w:val="clear" w:color="auto" w:fill="FFFFFF"/>
        <w:spacing w:after="240"/>
        <w:ind w:left="720"/>
        <w:rPr>
          <w:rFonts w:ascii="Roboto" w:eastAsia="Roboto" w:hAnsi="Roboto" w:cs="Roboto"/>
          <w:color w:val="444444"/>
        </w:rPr>
      </w:pPr>
      <w:r>
        <w:rPr>
          <w:rFonts w:ascii="Roboto" w:eastAsia="Roboto" w:hAnsi="Roboto" w:cs="Roboto"/>
          <w:color w:val="444444"/>
        </w:rPr>
        <w:t>© WIN</w:t>
      </w:r>
    </w:p>
    <w:p w14:paraId="00513081" w14:textId="77777777" w:rsidR="00B25E5A" w:rsidRDefault="001E6C94">
      <w:pPr>
        <w:numPr>
          <w:ilvl w:val="0"/>
          <w:numId w:val="1"/>
        </w:numPr>
        <w:shd w:val="clear" w:color="auto" w:fill="FFFFFF"/>
      </w:pPr>
      <w:r>
        <w:rPr>
          <w:rFonts w:ascii="Roboto" w:eastAsia="Roboto" w:hAnsi="Roboto" w:cs="Roboto"/>
          <w:color w:val="444444"/>
        </w:rPr>
        <w:t xml:space="preserve">Prohibited Uses: </w:t>
      </w:r>
    </w:p>
    <w:p w14:paraId="45BE6828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 xml:space="preserve">You may not redistribute or sell the images at any time. </w:t>
      </w:r>
      <w:r>
        <w:rPr>
          <w:rFonts w:ascii="Roboto" w:eastAsia="Roboto" w:hAnsi="Roboto" w:cs="Roboto"/>
          <w:color w:val="444444"/>
          <w:u w:val="single"/>
        </w:rPr>
        <w:t>Copying or for</w:t>
      </w:r>
      <w:r>
        <w:rPr>
          <w:rFonts w:ascii="Roboto" w:eastAsia="Roboto" w:hAnsi="Roboto" w:cs="Roboto"/>
          <w:color w:val="444444"/>
          <w:u w:val="single"/>
        </w:rPr>
        <w:t xml:space="preserve">warding </w:t>
      </w:r>
      <w:proofErr w:type="gramStart"/>
      <w:r>
        <w:rPr>
          <w:rFonts w:ascii="Roboto" w:eastAsia="Roboto" w:hAnsi="Roboto" w:cs="Roboto"/>
          <w:color w:val="444444"/>
          <w:u w:val="single"/>
        </w:rPr>
        <w:t>these  images</w:t>
      </w:r>
      <w:proofErr w:type="gramEnd"/>
      <w:r>
        <w:rPr>
          <w:rFonts w:ascii="Roboto" w:eastAsia="Roboto" w:hAnsi="Roboto" w:cs="Roboto"/>
          <w:color w:val="444444"/>
          <w:u w:val="single"/>
        </w:rPr>
        <w:t xml:space="preserve"> without agreeing to the Terms of Use is a breach of copyright law and is forbidden.</w:t>
      </w:r>
      <w:r>
        <w:rPr>
          <w:rFonts w:ascii="Roboto" w:eastAsia="Roboto" w:hAnsi="Roboto" w:cs="Roboto"/>
          <w:color w:val="444444"/>
        </w:rPr>
        <w:t xml:space="preserve"> If you wish to share our imagery, please share the link to our gallery for others to access that way.</w:t>
      </w:r>
    </w:p>
    <w:p w14:paraId="34AE8F37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Do not alter the original images. You may resize</w:t>
      </w:r>
      <w:r>
        <w:rPr>
          <w:rFonts w:ascii="Roboto" w:eastAsia="Roboto" w:hAnsi="Roboto" w:cs="Roboto"/>
          <w:color w:val="444444"/>
        </w:rPr>
        <w:t xml:space="preserve"> the images to fit into a design.</w:t>
      </w:r>
    </w:p>
    <w:p w14:paraId="27B8FA30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Commercial use of these images is prohibited. Commercial use includes, but is not limited to the following: using the images for retail items or materials intended for sale (such as books, calendars or postcards); adding t</w:t>
      </w:r>
      <w:r>
        <w:rPr>
          <w:rFonts w:ascii="Roboto" w:eastAsia="Roboto" w:hAnsi="Roboto" w:cs="Roboto"/>
          <w:color w:val="444444"/>
        </w:rPr>
        <w:t>hem to the packaging or in promotion of products intended for sale; including the images in advertising materials or campaigns for a for-profit business.</w:t>
      </w:r>
    </w:p>
    <w:p w14:paraId="7E62C8AB" w14:textId="77777777" w:rsidR="00B25E5A" w:rsidRDefault="001E6C94">
      <w:pPr>
        <w:numPr>
          <w:ilvl w:val="0"/>
          <w:numId w:val="1"/>
        </w:numPr>
        <w:shd w:val="clear" w:color="auto" w:fill="FFFFFF"/>
      </w:pPr>
      <w:r>
        <w:rPr>
          <w:rFonts w:ascii="Roboto" w:eastAsia="Roboto" w:hAnsi="Roboto" w:cs="Roboto"/>
          <w:color w:val="444444"/>
        </w:rPr>
        <w:t>All images are approved to download and reproduce for the following purposes:</w:t>
      </w:r>
    </w:p>
    <w:p w14:paraId="2EB94208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Print, television or dig</w:t>
      </w:r>
      <w:r>
        <w:rPr>
          <w:rFonts w:ascii="Roboto" w:eastAsia="Roboto" w:hAnsi="Roboto" w:cs="Roboto"/>
          <w:color w:val="444444"/>
        </w:rPr>
        <w:t>ital media reporting;</w:t>
      </w:r>
    </w:p>
    <w:p w14:paraId="1426F4C4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Non-commercial promotional materials (such as brochures for non-profit or community programs);</w:t>
      </w:r>
    </w:p>
    <w:p w14:paraId="3588BE19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Research and scientific purposes;</w:t>
      </w:r>
    </w:p>
    <w:p w14:paraId="59F19614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t>Educational purposes and materials;</w:t>
      </w:r>
    </w:p>
    <w:p w14:paraId="241764AB" w14:textId="77777777" w:rsidR="00B25E5A" w:rsidRDefault="001E6C94">
      <w:pPr>
        <w:numPr>
          <w:ilvl w:val="1"/>
          <w:numId w:val="1"/>
        </w:numPr>
      </w:pPr>
      <w:r>
        <w:rPr>
          <w:rFonts w:ascii="Roboto" w:eastAsia="Roboto" w:hAnsi="Roboto" w:cs="Roboto"/>
          <w:color w:val="444444"/>
        </w:rPr>
        <w:lastRenderedPageBreak/>
        <w:t>Presentations to the public, policy makers, healthcare professionals, etc.</w:t>
      </w:r>
    </w:p>
    <w:p w14:paraId="307DC113" w14:textId="77777777" w:rsidR="00B25E5A" w:rsidRDefault="001E6C94">
      <w:pPr>
        <w:numPr>
          <w:ilvl w:val="0"/>
          <w:numId w:val="1"/>
        </w:numPr>
        <w:shd w:val="clear" w:color="auto" w:fill="FFFFFF"/>
      </w:pPr>
      <w:r>
        <w:rPr>
          <w:rFonts w:ascii="Roboto" w:eastAsia="Roboto" w:hAnsi="Roboto" w:cs="Roboto"/>
          <w:color w:val="444444"/>
        </w:rPr>
        <w:t xml:space="preserve">Any use that promotes weight bias or is harmful to the individuals in the photos is strictly forbidden. You agree to abide by the </w:t>
      </w:r>
      <w:r>
        <w:rPr>
          <w:rFonts w:ascii="Roboto" w:eastAsia="Roboto" w:hAnsi="Roboto" w:cs="Roboto"/>
          <w:b/>
          <w:color w:val="444444"/>
        </w:rPr>
        <w:t xml:space="preserve">Media Guide for Obesity </w:t>
      </w:r>
      <w:r>
        <w:rPr>
          <w:rFonts w:ascii="Roboto" w:eastAsia="Roboto" w:hAnsi="Roboto" w:cs="Roboto"/>
          <w:color w:val="444444"/>
        </w:rPr>
        <w:t>when using these photos.</w:t>
      </w:r>
    </w:p>
    <w:p w14:paraId="2AE4BBD4" w14:textId="77777777" w:rsidR="00B25E5A" w:rsidRDefault="00B25E5A"/>
    <w:sectPr w:rsidR="00B25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180"/>
    <w:multiLevelType w:val="multilevel"/>
    <w:tmpl w:val="61E0683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44444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color w:val="44444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3396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5A"/>
    <w:rsid w:val="001E6C94"/>
    <w:rsid w:val="00B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EAB3"/>
  <w15:docId w15:val="{D90C63DF-707E-4807-8C1C-B2FE24A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Ramachandran</dc:creator>
  <cp:lastModifiedBy>Divya Ramachandran</cp:lastModifiedBy>
  <cp:revision>2</cp:revision>
  <dcterms:created xsi:type="dcterms:W3CDTF">2022-05-28T02:01:00Z</dcterms:created>
  <dcterms:modified xsi:type="dcterms:W3CDTF">2022-05-28T02:01:00Z</dcterms:modified>
</cp:coreProperties>
</file>